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  <w:bookmarkStart w:id="0" w:name="_GoBack"/>
      <w:bookmarkEnd w:id="0"/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2A10FA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18.01.2016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7633F6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7633F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Печора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2A10FA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962"/>
      </w:tblGrid>
      <w:tr w:rsidR="00805EB8" w:rsidRPr="00805EB8" w:rsidTr="00D909CA">
        <w:trPr>
          <w:trHeight w:val="254"/>
        </w:trPr>
        <w:tc>
          <w:tcPr>
            <w:tcW w:w="4962" w:type="dxa"/>
          </w:tcPr>
          <w:p w:rsidR="00805EB8" w:rsidRPr="009348C2" w:rsidRDefault="009348C2" w:rsidP="0093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348C2">
              <w:rPr>
                <w:rFonts w:ascii="Times New Roman" w:hAnsi="Times New Roman" w:cs="Times New Roman"/>
                <w:color w:val="000000"/>
                <w:sz w:val="24"/>
              </w:rPr>
              <w:t xml:space="preserve">Об утверждении проекта </w:t>
            </w:r>
            <w:r w:rsidR="006A7E1D">
              <w:rPr>
                <w:rFonts w:ascii="Times New Roman" w:hAnsi="Times New Roman" w:cs="Times New Roman"/>
                <w:color w:val="000000"/>
                <w:sz w:val="24"/>
              </w:rPr>
              <w:t>«</w:t>
            </w:r>
            <w:r w:rsidR="006A7E1D" w:rsidRPr="006A7E1D">
              <w:rPr>
                <w:rFonts w:ascii="Times New Roman" w:hAnsi="Times New Roman" w:cs="Times New Roman"/>
                <w:color w:val="000000"/>
                <w:sz w:val="24"/>
              </w:rPr>
              <w:t>Строительство КЛ 10 кВ от РП 10 кВ №7 до ТП 10/0,4 кВ №31, реконст</w:t>
            </w:r>
            <w:r w:rsidR="006A7E1D">
              <w:rPr>
                <w:rFonts w:ascii="Times New Roman" w:hAnsi="Times New Roman" w:cs="Times New Roman"/>
                <w:color w:val="000000"/>
                <w:sz w:val="24"/>
              </w:rPr>
              <w:t xml:space="preserve">рукция ВЛ 10 кВ от ПС 35/10 кВ «Промбаза» ф.11 в </w:t>
            </w:r>
            <w:r w:rsidR="006A7E1D" w:rsidRPr="006A7E1D">
              <w:rPr>
                <w:rFonts w:ascii="Times New Roman" w:hAnsi="Times New Roman" w:cs="Times New Roman"/>
                <w:color w:val="000000"/>
                <w:sz w:val="24"/>
              </w:rPr>
              <w:t>г</w:t>
            </w:r>
            <w:r w:rsidR="006A7E1D">
              <w:rPr>
                <w:rFonts w:ascii="Times New Roman" w:hAnsi="Times New Roman" w:cs="Times New Roman"/>
                <w:color w:val="000000"/>
                <w:sz w:val="24"/>
              </w:rPr>
              <w:t xml:space="preserve">. Усинск Республики Коми   </w:t>
            </w:r>
            <w:r w:rsidR="00596389">
              <w:rPr>
                <w:rFonts w:ascii="Times New Roman" w:hAnsi="Times New Roman" w:cs="Times New Roman"/>
                <w:color w:val="000000"/>
                <w:sz w:val="24"/>
              </w:rPr>
              <w:t>(АО «Транснефть-Север»</w:t>
            </w:r>
            <w:r w:rsidR="006A7E1D" w:rsidRPr="006A7E1D">
              <w:rPr>
                <w:rFonts w:ascii="Times New Roman" w:hAnsi="Times New Roman" w:cs="Times New Roman"/>
                <w:color w:val="000000"/>
                <w:sz w:val="24"/>
              </w:rPr>
              <w:t xml:space="preserve"> Дог: №56-04361П/14 от 09.02.2015)</w:t>
            </w:r>
            <w:r w:rsidRPr="009348C2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9348C2" w:rsidTr="00805EB8">
        <w:tc>
          <w:tcPr>
            <w:tcW w:w="9923" w:type="dxa"/>
          </w:tcPr>
          <w:p w:rsidR="00805EB8" w:rsidRPr="009348C2" w:rsidRDefault="009348C2" w:rsidP="006A7E1D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9348C2">
              <w:rPr>
                <w:rFonts w:ascii="Times New Roman" w:hAnsi="Times New Roman" w:cs="Times New Roman"/>
                <w:color w:val="000000"/>
                <w:sz w:val="26"/>
              </w:rPr>
              <w:t xml:space="preserve">В связи с окончанием выполнения проектно-изыскательских работ по объекту </w:t>
            </w:r>
            <w:r w:rsidR="00D909CA">
              <w:rPr>
                <w:rFonts w:ascii="Times New Roman" w:hAnsi="Times New Roman" w:cs="Times New Roman"/>
                <w:color w:val="000000"/>
                <w:sz w:val="26"/>
              </w:rPr>
              <w:t>«</w:t>
            </w:r>
            <w:r w:rsidR="00D909CA" w:rsidRPr="00596389">
              <w:rPr>
                <w:rFonts w:ascii="Times New Roman" w:hAnsi="Times New Roman" w:cs="Times New Roman"/>
                <w:color w:val="000000"/>
                <w:sz w:val="26"/>
              </w:rPr>
              <w:t>Строительство КЛ 10 кВ от РП 10 кВ №7 до ТП 10/0,4 кВ №31, реконструкция ВЛ 10 кВ от ПС 35/10 кВ «Промбаза» ф.11 в г. Уси</w:t>
            </w:r>
            <w:r w:rsidR="003059FA" w:rsidRPr="00596389">
              <w:rPr>
                <w:rFonts w:ascii="Times New Roman" w:hAnsi="Times New Roman" w:cs="Times New Roman"/>
                <w:color w:val="000000"/>
                <w:sz w:val="26"/>
              </w:rPr>
              <w:t xml:space="preserve">нск Республики Коми (АО «Транснефть-Север» </w:t>
            </w:r>
            <w:r w:rsidR="00D909CA" w:rsidRPr="00596389">
              <w:rPr>
                <w:rFonts w:ascii="Times New Roman" w:hAnsi="Times New Roman" w:cs="Times New Roman"/>
                <w:color w:val="000000"/>
                <w:sz w:val="26"/>
              </w:rPr>
              <w:t>Дог: №56-04361П/14 от 09.02.2015)</w:t>
            </w:r>
            <w:r w:rsidR="003059FA">
              <w:rPr>
                <w:rFonts w:ascii="Times New Roman" w:hAnsi="Times New Roman" w:cs="Times New Roman"/>
                <w:color w:val="000000"/>
                <w:sz w:val="26"/>
              </w:rPr>
              <w:t xml:space="preserve">», </w:t>
            </w:r>
            <w:r w:rsidRPr="009348C2">
              <w:rPr>
                <w:rFonts w:ascii="Times New Roman" w:hAnsi="Times New Roman" w:cs="Times New Roman"/>
                <w:color w:val="000000"/>
                <w:sz w:val="26"/>
              </w:rPr>
              <w:t>на основании технического задания на разработку проекта,</w:t>
            </w:r>
          </w:p>
        </w:tc>
      </w:tr>
    </w:tbl>
    <w:p w:rsidR="00805EB8" w:rsidRPr="009348C2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val="x-none" w:eastAsia="x-none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9348C2" w:rsidTr="004327CA">
        <w:tc>
          <w:tcPr>
            <w:tcW w:w="3069" w:type="dxa"/>
          </w:tcPr>
          <w:p w:rsidR="00805EB8" w:rsidRPr="009348C2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9348C2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9348C2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9348C2" w:rsidTr="00805EB8">
        <w:tc>
          <w:tcPr>
            <w:tcW w:w="9923" w:type="dxa"/>
          </w:tcPr>
          <w:p w:rsidR="006A7E1D" w:rsidRPr="006A7E1D" w:rsidRDefault="006A7E1D" w:rsidP="006A7E1D">
            <w:pPr>
              <w:pStyle w:val="aa"/>
              <w:numPr>
                <w:ilvl w:val="0"/>
                <w:numId w:val="3"/>
              </w:numPr>
              <w:tabs>
                <w:tab w:val="left" w:pos="1027"/>
              </w:tabs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Утвердить проект </w:t>
            </w:r>
            <w:r w:rsidR="00D909CA">
              <w:rPr>
                <w:rFonts w:ascii="Times New Roman" w:hAnsi="Times New Roman" w:cs="Times New Roman"/>
                <w:color w:val="000000"/>
                <w:sz w:val="26"/>
              </w:rPr>
              <w:t>«</w:t>
            </w:r>
            <w:r w:rsidR="00D909CA" w:rsidRPr="00596389">
              <w:rPr>
                <w:rFonts w:ascii="Times New Roman" w:hAnsi="Times New Roman" w:cs="Times New Roman"/>
                <w:color w:val="000000"/>
                <w:sz w:val="26"/>
              </w:rPr>
              <w:t>Строительство КЛ 10 кВ от РП 10 кВ №7 до ТП 10/0,4 кВ №31, реконструкция ВЛ 10 кВ от ПС 35/10 кВ «Промбаза» ф.11 в г</w:t>
            </w:r>
            <w:r w:rsidR="00596389">
              <w:rPr>
                <w:rFonts w:ascii="Times New Roman" w:hAnsi="Times New Roman" w:cs="Times New Roman"/>
                <w:color w:val="000000"/>
                <w:sz w:val="26"/>
              </w:rPr>
              <w:t>. Усинск Республики Коми</w:t>
            </w:r>
            <w:r w:rsidR="00D909CA" w:rsidRPr="00596389">
              <w:rPr>
                <w:rFonts w:ascii="Times New Roman" w:hAnsi="Times New Roman" w:cs="Times New Roman"/>
                <w:color w:val="000000"/>
                <w:sz w:val="26"/>
              </w:rPr>
              <w:t xml:space="preserve"> (АО «Транснефть-Север»  Дог: №56-04361П/14 от 09.02.2015)</w:t>
            </w: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» со следующими технико-экономическими показателями: </w:t>
            </w:r>
          </w:p>
          <w:p w:rsidR="006A4CD7" w:rsidRPr="006A4CD7" w:rsidRDefault="00D909CA" w:rsidP="006A4CD7">
            <w:pPr>
              <w:pStyle w:val="a6"/>
              <w:numPr>
                <w:ilvl w:val="1"/>
                <w:numId w:val="3"/>
              </w:numPr>
              <w:tabs>
                <w:tab w:val="clear" w:pos="4677"/>
                <w:tab w:val="clear" w:pos="9355"/>
                <w:tab w:val="left" w:pos="1169"/>
                <w:tab w:val="center" w:pos="2161"/>
                <w:tab w:val="right" w:pos="8306"/>
              </w:tabs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D909CA">
              <w:rPr>
                <w:rFonts w:ascii="Times New Roman" w:hAnsi="Times New Roman" w:cs="Times New Roman"/>
                <w:color w:val="000000"/>
                <w:sz w:val="26"/>
              </w:rPr>
              <w:t>Р</w:t>
            </w:r>
            <w:r w:rsidR="00C905DD">
              <w:rPr>
                <w:rFonts w:ascii="Times New Roman" w:hAnsi="Times New Roman" w:cs="Times New Roman"/>
                <w:sz w:val="26"/>
                <w:szCs w:val="26"/>
              </w:rPr>
              <w:t>еконстру</w:t>
            </w:r>
            <w:r w:rsidRPr="00D909CA">
              <w:rPr>
                <w:rFonts w:ascii="Times New Roman" w:hAnsi="Times New Roman" w:cs="Times New Roman"/>
                <w:sz w:val="26"/>
                <w:szCs w:val="26"/>
              </w:rPr>
              <w:t xml:space="preserve">кция участка КЛ 10 кВ от опоры №3/1 ВЛ 10 кВ яч. №11 ПС 35/10 кВ «Промбаза» до РП 10 кВ №7 составляет 0,028 км, в том числе, протяженность кабеля, проложенного в траншее, составляет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Pr="00D909CA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км</w:t>
            </w:r>
            <w:r w:rsidR="006A7E1D" w:rsidRPr="006A7E1D">
              <w:rPr>
                <w:rFonts w:ascii="Times New Roman" w:hAnsi="Times New Roman" w:cs="Times New Roman"/>
                <w:color w:val="000000"/>
                <w:sz w:val="26"/>
              </w:rPr>
              <w:t>;</w:t>
            </w:r>
          </w:p>
          <w:p w:rsidR="006A7E1D" w:rsidRPr="006A7E1D" w:rsidRDefault="006A4CD7" w:rsidP="006A7E1D">
            <w:pPr>
              <w:pStyle w:val="a6"/>
              <w:numPr>
                <w:ilvl w:val="1"/>
                <w:numId w:val="3"/>
              </w:numPr>
              <w:tabs>
                <w:tab w:val="clear" w:pos="4677"/>
                <w:tab w:val="clear" w:pos="9355"/>
                <w:tab w:val="left" w:pos="1169"/>
                <w:tab w:val="center" w:pos="2161"/>
                <w:tab w:val="right" w:pos="8306"/>
              </w:tabs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Используется существующий кабель </w:t>
            </w:r>
            <w:r w:rsidRPr="006A4CD7">
              <w:rPr>
                <w:rFonts w:ascii="Times New Roman" w:hAnsi="Times New Roman" w:cs="Times New Roman"/>
                <w:sz w:val="26"/>
                <w:szCs w:val="26"/>
              </w:rPr>
              <w:t>марки ААБл сечением 3х95 мм</w:t>
            </w:r>
            <w:r w:rsidRPr="006A4CD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новый силовой кабель марки </w:t>
            </w:r>
            <w:r w:rsidRPr="006A4CD7">
              <w:rPr>
                <w:rFonts w:ascii="Times New Roman" w:hAnsi="Times New Roman" w:cs="Times New Roman"/>
                <w:sz w:val="26"/>
                <w:szCs w:val="26"/>
              </w:rPr>
              <w:t>АПвБВнг(А)-LS сечением 3х95/16 мм</w:t>
            </w:r>
            <w:r w:rsidRPr="006A4CD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Pr="006A4C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 соединения </w:t>
            </w:r>
            <w:r w:rsidRPr="006A4CD7">
              <w:rPr>
                <w:rFonts w:ascii="Times New Roman" w:hAnsi="Times New Roman" w:cs="Times New Roman"/>
                <w:sz w:val="26"/>
                <w:szCs w:val="26"/>
              </w:rPr>
              <w:t>применяется переходная термоусаживающая муфта eks-10HHt-3-70/120-AW-М</w:t>
            </w:r>
            <w:r w:rsidR="006A7E1D" w:rsidRPr="006A7E1D">
              <w:rPr>
                <w:rFonts w:ascii="Times New Roman" w:hAnsi="Times New Roman" w:cs="Times New Roman"/>
                <w:color w:val="000000"/>
                <w:sz w:val="26"/>
              </w:rPr>
              <w:t>;</w:t>
            </w:r>
          </w:p>
          <w:p w:rsidR="006A7E1D" w:rsidRPr="006A4CD7" w:rsidRDefault="006A4CD7" w:rsidP="006A7E1D">
            <w:pPr>
              <w:pStyle w:val="a6"/>
              <w:numPr>
                <w:ilvl w:val="1"/>
                <w:numId w:val="3"/>
              </w:numPr>
              <w:tabs>
                <w:tab w:val="clear" w:pos="4677"/>
                <w:tab w:val="clear" w:pos="9355"/>
                <w:tab w:val="left" w:pos="1169"/>
                <w:tab w:val="center" w:pos="2161"/>
                <w:tab w:val="right" w:pos="8306"/>
              </w:tabs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</w:t>
            </w:r>
            <w:r w:rsidRPr="006A4CD7">
              <w:rPr>
                <w:rFonts w:ascii="Times New Roman" w:hAnsi="Times New Roman" w:cs="Times New Roman"/>
                <w:sz w:val="26"/>
                <w:szCs w:val="26"/>
              </w:rPr>
              <w:t xml:space="preserve"> КЛ 10 кВ от РП 10 кВ №7 до ТП 10/0,4 кВ №31 составляет 0,03 км, в том числе, протяженность кабеля, проложенного в траншее, составляет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Pr="006A4CD7">
              <w:rPr>
                <w:rFonts w:ascii="Times New Roman" w:hAnsi="Times New Roman" w:cs="Times New Roman"/>
                <w:sz w:val="26"/>
                <w:szCs w:val="26"/>
              </w:rPr>
              <w:t xml:space="preserve">8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6A4C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6A7E1D" w:rsidRPr="006A4CD7">
              <w:rPr>
                <w:rFonts w:ascii="Times New Roman" w:hAnsi="Times New Roman" w:cs="Times New Roman"/>
                <w:color w:val="000000"/>
                <w:sz w:val="26"/>
              </w:rPr>
              <w:t>;</w:t>
            </w:r>
          </w:p>
          <w:p w:rsidR="006A7E1D" w:rsidRPr="00C905DD" w:rsidRDefault="00C905DD" w:rsidP="006A7E1D">
            <w:pPr>
              <w:pStyle w:val="a6"/>
              <w:numPr>
                <w:ilvl w:val="1"/>
                <w:numId w:val="3"/>
              </w:numPr>
              <w:tabs>
                <w:tab w:val="clear" w:pos="4677"/>
                <w:tab w:val="clear" w:pos="9355"/>
                <w:tab w:val="left" w:pos="1169"/>
                <w:tab w:val="center" w:pos="2161"/>
                <w:tab w:val="right" w:pos="8306"/>
              </w:tabs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905DD">
              <w:rPr>
                <w:rFonts w:ascii="Times New Roman" w:hAnsi="Times New Roman" w:cs="Times New Roman"/>
                <w:color w:val="000000"/>
                <w:sz w:val="26"/>
              </w:rPr>
              <w:t>Ис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пользуется </w:t>
            </w:r>
            <w:r w:rsidRPr="00C905DD">
              <w:rPr>
                <w:rFonts w:ascii="Times New Roman" w:hAnsi="Times New Roman" w:cs="Times New Roman"/>
                <w:color w:val="000000"/>
                <w:sz w:val="26"/>
              </w:rPr>
              <w:t xml:space="preserve">кабель марки </w:t>
            </w:r>
            <w:r w:rsidRPr="00C905DD">
              <w:rPr>
                <w:rFonts w:ascii="Times New Roman" w:hAnsi="Times New Roman" w:cs="Times New Roman"/>
                <w:sz w:val="26"/>
                <w:szCs w:val="26"/>
              </w:rPr>
              <w:t>АПвБВнг(А)-LS сечением 3х70/16 мм</w:t>
            </w:r>
            <w:r w:rsidRPr="00C905D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="006A7E1D" w:rsidRPr="00C905DD">
              <w:rPr>
                <w:rFonts w:ascii="Times New Roman" w:hAnsi="Times New Roman" w:cs="Times New Roman"/>
                <w:color w:val="000000"/>
                <w:sz w:val="26"/>
              </w:rPr>
              <w:t>;</w:t>
            </w:r>
          </w:p>
          <w:p w:rsidR="006A7E1D" w:rsidRPr="003059FA" w:rsidRDefault="006A7E1D" w:rsidP="003059FA">
            <w:pPr>
              <w:pStyle w:val="a6"/>
              <w:numPr>
                <w:ilvl w:val="1"/>
                <w:numId w:val="3"/>
              </w:numPr>
              <w:tabs>
                <w:tab w:val="clear" w:pos="4677"/>
                <w:tab w:val="clear" w:pos="9355"/>
                <w:tab w:val="left" w:pos="1169"/>
                <w:tab w:val="center" w:pos="2161"/>
                <w:tab w:val="right" w:pos="8306"/>
              </w:tabs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Продолжительность строительства – </w:t>
            </w:r>
            <w:r w:rsidR="00C905DD">
              <w:rPr>
                <w:rFonts w:ascii="Times New Roman" w:hAnsi="Times New Roman" w:cs="Times New Roman"/>
                <w:color w:val="000000"/>
                <w:sz w:val="26"/>
              </w:rPr>
              <w:t>1</w:t>
            </w: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 месяц.</w:t>
            </w:r>
          </w:p>
          <w:p w:rsidR="006A7E1D" w:rsidRPr="006A7E1D" w:rsidRDefault="006A7E1D" w:rsidP="006A7E1D">
            <w:pPr>
              <w:pStyle w:val="aa"/>
              <w:numPr>
                <w:ilvl w:val="0"/>
                <w:numId w:val="3"/>
              </w:numPr>
              <w:tabs>
                <w:tab w:val="left" w:pos="1027"/>
              </w:tabs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 Сметная стоимость строительства в базовых ценах 2000 года составляет </w:t>
            </w:r>
            <w:r w:rsidR="0057015E">
              <w:rPr>
                <w:rFonts w:ascii="Times New Roman" w:hAnsi="Times New Roman" w:cs="Times New Roman"/>
                <w:color w:val="000000"/>
                <w:sz w:val="26"/>
              </w:rPr>
              <w:t xml:space="preserve">52,901 </w:t>
            </w: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тыс. руб., в том числе: </w:t>
            </w:r>
          </w:p>
          <w:p w:rsidR="006A7E1D" w:rsidRPr="0057015E" w:rsidRDefault="006A7E1D" w:rsidP="0057015E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1027"/>
                <w:tab w:val="center" w:pos="4153"/>
                <w:tab w:val="right" w:pos="8306"/>
              </w:tabs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Строительно – монтажных работ    – </w:t>
            </w:r>
            <w:r w:rsidR="0057015E">
              <w:rPr>
                <w:rFonts w:ascii="Times New Roman" w:hAnsi="Times New Roman" w:cs="Times New Roman"/>
                <w:color w:val="000000"/>
                <w:sz w:val="26"/>
              </w:rPr>
              <w:t>49,176</w:t>
            </w: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 тыс. руб.</w:t>
            </w:r>
          </w:p>
          <w:p w:rsidR="006A7E1D" w:rsidRPr="006A7E1D" w:rsidRDefault="006A7E1D" w:rsidP="006A7E1D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1027"/>
                <w:tab w:val="center" w:pos="4153"/>
                <w:tab w:val="right" w:pos="8306"/>
              </w:tabs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ПИР                                                     – </w:t>
            </w:r>
            <w:r w:rsidR="0057015E">
              <w:rPr>
                <w:rFonts w:ascii="Times New Roman" w:hAnsi="Times New Roman" w:cs="Times New Roman"/>
                <w:color w:val="000000"/>
                <w:sz w:val="26"/>
              </w:rPr>
              <w:t>1,351</w:t>
            </w: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 тыс. руб.                              </w:t>
            </w:r>
          </w:p>
          <w:p w:rsidR="006A7E1D" w:rsidRPr="006A7E1D" w:rsidRDefault="006A7E1D" w:rsidP="006A7E1D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1027"/>
                <w:tab w:val="center" w:pos="4153"/>
                <w:tab w:val="right" w:pos="8306"/>
              </w:tabs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Прочие затраты                                  – </w:t>
            </w:r>
            <w:r w:rsidR="0057015E">
              <w:rPr>
                <w:rFonts w:ascii="Times New Roman" w:hAnsi="Times New Roman" w:cs="Times New Roman"/>
                <w:color w:val="000000"/>
                <w:sz w:val="26"/>
              </w:rPr>
              <w:t>2,374</w:t>
            </w: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 тыс. руб.</w:t>
            </w:r>
          </w:p>
          <w:p w:rsidR="006A7E1D" w:rsidRPr="006A7E1D" w:rsidRDefault="006A7E1D" w:rsidP="006A7E1D">
            <w:pPr>
              <w:pStyle w:val="a6"/>
              <w:tabs>
                <w:tab w:val="left" w:pos="884"/>
              </w:tabs>
              <w:ind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Сметная стоимость строительства в текущих ценах 4 квартала 2014 года составляет </w:t>
            </w:r>
            <w:r w:rsidR="0057015E">
              <w:rPr>
                <w:rFonts w:ascii="Times New Roman" w:hAnsi="Times New Roman" w:cs="Times New Roman"/>
                <w:color w:val="000000"/>
                <w:sz w:val="26"/>
              </w:rPr>
              <w:t>229,216</w:t>
            </w: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 тыс. руб., в том числе: </w:t>
            </w:r>
          </w:p>
          <w:p w:rsidR="006A7E1D" w:rsidRPr="006A7E1D" w:rsidRDefault="006A7E1D" w:rsidP="006A7E1D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1027"/>
                <w:tab w:val="center" w:pos="4153"/>
                <w:tab w:val="right" w:pos="8306"/>
              </w:tabs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Строительно – монтажных работ    – </w:t>
            </w:r>
            <w:r w:rsidR="0057015E">
              <w:rPr>
                <w:rFonts w:ascii="Times New Roman" w:hAnsi="Times New Roman" w:cs="Times New Roman"/>
                <w:color w:val="000000"/>
                <w:sz w:val="26"/>
              </w:rPr>
              <w:t>213,916</w:t>
            </w: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 тыс. руб.</w:t>
            </w:r>
          </w:p>
          <w:p w:rsidR="006A7E1D" w:rsidRPr="006A7E1D" w:rsidRDefault="006A7E1D" w:rsidP="006A7E1D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1027"/>
                <w:tab w:val="center" w:pos="4153"/>
                <w:tab w:val="right" w:pos="8306"/>
              </w:tabs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ПИР                                                     – </w:t>
            </w:r>
            <w:r w:rsidR="0057015E">
              <w:rPr>
                <w:rFonts w:ascii="Times New Roman" w:hAnsi="Times New Roman" w:cs="Times New Roman"/>
                <w:color w:val="000000"/>
                <w:sz w:val="26"/>
              </w:rPr>
              <w:t>5,000</w:t>
            </w: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 тыс. руб.     </w:t>
            </w:r>
          </w:p>
          <w:p w:rsidR="006A7E1D" w:rsidRDefault="006A7E1D" w:rsidP="006A7E1D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1027"/>
                <w:tab w:val="center" w:pos="4153"/>
                <w:tab w:val="right" w:pos="8306"/>
              </w:tabs>
              <w:ind w:left="0" w:firstLine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Прочие затраты                                  – </w:t>
            </w:r>
            <w:r w:rsidR="0057015E">
              <w:rPr>
                <w:rFonts w:ascii="Times New Roman" w:hAnsi="Times New Roman" w:cs="Times New Roman"/>
                <w:color w:val="000000"/>
                <w:sz w:val="26"/>
              </w:rPr>
              <w:t>10,300</w:t>
            </w: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 xml:space="preserve"> тыс. руб.</w:t>
            </w:r>
          </w:p>
          <w:p w:rsidR="006A7E1D" w:rsidRPr="006A7E1D" w:rsidRDefault="006A7E1D" w:rsidP="006A7E1D">
            <w:pPr>
              <w:pStyle w:val="a6"/>
              <w:tabs>
                <w:tab w:val="clear" w:pos="4677"/>
                <w:tab w:val="clear" w:pos="9355"/>
                <w:tab w:val="left" w:pos="1027"/>
                <w:tab w:val="center" w:pos="4153"/>
                <w:tab w:val="right" w:pos="8306"/>
              </w:tabs>
              <w:ind w:left="743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</w:p>
          <w:p w:rsidR="00805EB8" w:rsidRPr="00C5155D" w:rsidRDefault="006A7E1D" w:rsidP="00C5155D">
            <w:pPr>
              <w:pStyle w:val="aa"/>
              <w:numPr>
                <w:ilvl w:val="0"/>
                <w:numId w:val="3"/>
              </w:numPr>
              <w:tabs>
                <w:tab w:val="left" w:pos="1027"/>
              </w:tabs>
              <w:spacing w:after="0" w:line="240" w:lineRule="auto"/>
              <w:ind w:left="102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6A7E1D">
              <w:rPr>
                <w:rFonts w:ascii="Times New Roman" w:hAnsi="Times New Roman" w:cs="Times New Roman"/>
                <w:color w:val="000000"/>
                <w:sz w:val="26"/>
              </w:rPr>
              <w:t>Контроль за исполнением настоящего приказа оставляю за собой.</w:t>
            </w:r>
          </w:p>
        </w:tc>
      </w:tr>
    </w:tbl>
    <w:p w:rsidR="00805EB8" w:rsidRPr="009348C2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p w:rsidR="00C10FE4" w:rsidRPr="009348C2" w:rsidRDefault="002A10FA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0A4C4454" wp14:editId="2AE6008A">
            <wp:simplePos x="0" y="0"/>
            <wp:positionH relativeFrom="column">
              <wp:posOffset>3006090</wp:posOffset>
            </wp:positionH>
            <wp:positionV relativeFrom="paragraph">
              <wp:posOffset>184150</wp:posOffset>
            </wp:positionV>
            <wp:extent cx="1167130" cy="7239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усыгин-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713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5EB8" w:rsidRPr="009348C2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805EB8" w:rsidRPr="009348C2" w:rsidTr="00805EB8">
        <w:tc>
          <w:tcPr>
            <w:tcW w:w="6804" w:type="dxa"/>
          </w:tcPr>
          <w:p w:rsidR="00805EB8" w:rsidRPr="009348C2" w:rsidRDefault="00C10FE4" w:rsidP="00C1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48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3119" w:type="dxa"/>
          </w:tcPr>
          <w:p w:rsidR="00805EB8" w:rsidRPr="009348C2" w:rsidRDefault="007633F6" w:rsidP="00805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48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Г.К.Бусыгин</w:t>
            </w:r>
          </w:p>
        </w:tc>
      </w:tr>
    </w:tbl>
    <w:p w:rsidR="009348C2" w:rsidRPr="009348C2" w:rsidRDefault="009348C2" w:rsidP="009348C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2"/>
          <w:sz w:val="18"/>
          <w:szCs w:val="18"/>
          <w:lang w:eastAsia="ru-RU"/>
        </w:rPr>
      </w:pPr>
    </w:p>
    <w:p w:rsidR="009348C2" w:rsidRPr="009348C2" w:rsidRDefault="009348C2" w:rsidP="009348C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2"/>
          <w:sz w:val="18"/>
          <w:szCs w:val="18"/>
          <w:lang w:eastAsia="ru-RU"/>
        </w:rPr>
      </w:pPr>
    </w:p>
    <w:p w:rsidR="009348C2" w:rsidRPr="009348C2" w:rsidRDefault="009348C2" w:rsidP="009348C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10"/>
          <w:szCs w:val="10"/>
          <w:lang w:eastAsia="ru-RU"/>
        </w:rPr>
      </w:pPr>
    </w:p>
    <w:p w:rsidR="009348C2" w:rsidRPr="002A10FA" w:rsidRDefault="002A10FA" w:rsidP="002A10FA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10FA">
        <w:rPr>
          <w:rFonts w:ascii="Times New Roman" w:eastAsia="Times New Roman" w:hAnsi="Times New Roman" w:cs="Times New Roman"/>
          <w:sz w:val="20"/>
          <w:szCs w:val="20"/>
          <w:lang w:eastAsia="ru-RU"/>
        </w:rPr>
        <w:t>Е.В.Пуртова</w:t>
      </w:r>
    </w:p>
    <w:p w:rsidR="002A10FA" w:rsidRDefault="002A10FA" w:rsidP="002A10FA">
      <w:pPr>
        <w:spacing w:after="0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2A10FA">
        <w:rPr>
          <w:rFonts w:ascii="Times New Roman" w:eastAsia="Times New Roman" w:hAnsi="Times New Roman" w:cs="Times New Roman"/>
          <w:sz w:val="20"/>
          <w:szCs w:val="20"/>
          <w:lang w:eastAsia="ru-RU"/>
        </w:rPr>
        <w:t>68-314</w:t>
      </w:r>
    </w:p>
    <w:p w:rsidR="009348C2" w:rsidRDefault="009348C2">
      <w:pP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9348C2" w:rsidRDefault="009348C2">
      <w:pPr>
        <w:rPr>
          <w:rFonts w:ascii="Times New Roman" w:hAnsi="Times New Roman" w:cs="Times New Roman"/>
          <w:color w:val="000000"/>
          <w:kern w:val="2"/>
        </w:rPr>
      </w:pPr>
    </w:p>
    <w:p w:rsidR="009348C2" w:rsidRDefault="009348C2">
      <w:pP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9348C2" w:rsidRDefault="009348C2">
      <w:pP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B10C5" w:rsidRPr="009348C2" w:rsidRDefault="00FB10C5">
      <w:pP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sectPr w:rsidR="00FB10C5" w:rsidRPr="009348C2" w:rsidSect="00FB10C5">
      <w:headerReference w:type="first" r:id="rId10"/>
      <w:pgSz w:w="11906" w:h="16838"/>
      <w:pgMar w:top="568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EF3" w:rsidRDefault="00224EF3" w:rsidP="00605945">
      <w:pPr>
        <w:spacing w:after="0" w:line="240" w:lineRule="auto"/>
      </w:pPr>
      <w:r>
        <w:separator/>
      </w:r>
    </w:p>
  </w:endnote>
  <w:endnote w:type="continuationSeparator" w:id="0">
    <w:p w:rsidR="00224EF3" w:rsidRDefault="00224EF3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EF3" w:rsidRDefault="00224EF3" w:rsidP="00605945">
      <w:pPr>
        <w:spacing w:after="0" w:line="240" w:lineRule="auto"/>
      </w:pPr>
      <w:r>
        <w:separator/>
      </w:r>
    </w:p>
  </w:footnote>
  <w:footnote w:type="continuationSeparator" w:id="0">
    <w:p w:rsidR="00224EF3" w:rsidRDefault="00224EF3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53CC665C" wp14:editId="637FA725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C10FE4" w:rsidRPr="00F10FDB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7633F6">
            <w:rPr>
              <w:rFonts w:ascii="Myriad Pro" w:hAnsi="Myriad Pro"/>
              <w:sz w:val="20"/>
              <w:szCs w:val="20"/>
            </w:rPr>
            <w:t>Печорские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  <w:p w:rsidR="00FB10C5" w:rsidRPr="00605945" w:rsidRDefault="00FB10C5" w:rsidP="004327CA">
          <w:pPr>
            <w:tabs>
              <w:tab w:val="left" w:pos="5103"/>
            </w:tabs>
            <w:rPr>
              <w:rFonts w:ascii="Myriad Pro" w:hAnsi="Myriad Pro"/>
              <w:sz w:val="12"/>
              <w:szCs w:val="12"/>
            </w:rPr>
          </w:pP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">
    <w:nsid w:val="21B55992"/>
    <w:multiLevelType w:val="hybridMultilevel"/>
    <w:tmpl w:val="E586E2E8"/>
    <w:lvl w:ilvl="0" w:tplc="B0D69140">
      <w:start w:val="1"/>
      <w:numFmt w:val="bullet"/>
      <w:lvlText w:val="–"/>
      <w:lvlJc w:val="left"/>
      <w:pPr>
        <w:ind w:left="1463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">
    <w:nsid w:val="700F3FA6"/>
    <w:multiLevelType w:val="multilevel"/>
    <w:tmpl w:val="779AC860"/>
    <w:lvl w:ilvl="0">
      <w:start w:val="1"/>
      <w:numFmt w:val="decimal"/>
      <w:lvlText w:val="%1."/>
      <w:lvlJc w:val="left"/>
      <w:pPr>
        <w:ind w:left="1463" w:hanging="360"/>
      </w:pPr>
    </w:lvl>
    <w:lvl w:ilvl="1">
      <w:start w:val="1"/>
      <w:numFmt w:val="decimal"/>
      <w:isLgl/>
      <w:lvlText w:val="%1.%2"/>
      <w:lvlJc w:val="left"/>
      <w:pPr>
        <w:ind w:left="1553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4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03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S12bTGaKJkTKT7P3DtppOcjDE7Y=" w:salt="W7qvLi9PgL6QChdOkaH/WA==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22B36"/>
    <w:rsid w:val="000475B7"/>
    <w:rsid w:val="00077EAA"/>
    <w:rsid w:val="001968C0"/>
    <w:rsid w:val="00224EF3"/>
    <w:rsid w:val="002A10FA"/>
    <w:rsid w:val="002C1426"/>
    <w:rsid w:val="003059FA"/>
    <w:rsid w:val="00343722"/>
    <w:rsid w:val="00516E68"/>
    <w:rsid w:val="0057015E"/>
    <w:rsid w:val="00596389"/>
    <w:rsid w:val="00597F5A"/>
    <w:rsid w:val="005B2C50"/>
    <w:rsid w:val="006009FE"/>
    <w:rsid w:val="00605945"/>
    <w:rsid w:val="006A4CD7"/>
    <w:rsid w:val="006A7166"/>
    <w:rsid w:val="006A7E1D"/>
    <w:rsid w:val="007633F6"/>
    <w:rsid w:val="007F52BB"/>
    <w:rsid w:val="00805EB8"/>
    <w:rsid w:val="008135D0"/>
    <w:rsid w:val="00884CC6"/>
    <w:rsid w:val="00892FD9"/>
    <w:rsid w:val="00915FDD"/>
    <w:rsid w:val="009348C2"/>
    <w:rsid w:val="009A43D8"/>
    <w:rsid w:val="00A63C5B"/>
    <w:rsid w:val="00AA3DE8"/>
    <w:rsid w:val="00AA3E41"/>
    <w:rsid w:val="00B64C80"/>
    <w:rsid w:val="00C10FE4"/>
    <w:rsid w:val="00C5155D"/>
    <w:rsid w:val="00C905DD"/>
    <w:rsid w:val="00CF1988"/>
    <w:rsid w:val="00D909CA"/>
    <w:rsid w:val="00EE51F2"/>
    <w:rsid w:val="00EE52A9"/>
    <w:rsid w:val="00F10FDB"/>
    <w:rsid w:val="00F65526"/>
    <w:rsid w:val="00FB10C5"/>
    <w:rsid w:val="00FB6EE9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9348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934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8CCB3-4FA4-494D-A440-48465E28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1960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oks</cp:lastModifiedBy>
  <cp:revision>2</cp:revision>
  <cp:lastPrinted>2016-01-15T10:42:00Z</cp:lastPrinted>
  <dcterms:created xsi:type="dcterms:W3CDTF">2016-02-25T08:49:00Z</dcterms:created>
  <dcterms:modified xsi:type="dcterms:W3CDTF">2016-02-25T08:49:00Z</dcterms:modified>
</cp:coreProperties>
</file>